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Obchodná akadémia</w:t>
            </w:r>
            <w:r w:rsidR="00E633FC" w:rsidRPr="00B42C15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B42C15" w:rsidRDefault="00432885" w:rsidP="009F608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6089">
              <w:rPr>
                <w:rFonts w:ascii="Times New Roman" w:hAnsi="Times New Roman"/>
              </w:rPr>
              <w:t>1</w:t>
            </w:r>
            <w:r w:rsidR="00A0232D" w:rsidRPr="00B42C15">
              <w:rPr>
                <w:rFonts w:ascii="Times New Roman" w:hAnsi="Times New Roman"/>
              </w:rPr>
              <w:t>.</w:t>
            </w:r>
            <w:r w:rsidR="009F6089">
              <w:rPr>
                <w:rFonts w:ascii="Times New Roman" w:hAnsi="Times New Roman"/>
              </w:rPr>
              <w:t>11</w:t>
            </w:r>
            <w:r w:rsidR="00A0232D" w:rsidRPr="00B42C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42C15" w:rsidRDefault="00B42C15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1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2C15">
              <w:rPr>
                <w:rFonts w:ascii="Times New Roman" w:hAnsi="Times New Roman"/>
              </w:rPr>
              <w:t>Ing.Valerij</w:t>
            </w:r>
            <w:proofErr w:type="spellEnd"/>
            <w:r w:rsidRPr="00B42C15">
              <w:rPr>
                <w:rFonts w:ascii="Times New Roman" w:hAnsi="Times New Roman"/>
              </w:rPr>
              <w:t xml:space="preserve"> </w:t>
            </w:r>
            <w:proofErr w:type="spellStart"/>
            <w:r w:rsidRPr="00B42C15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42C15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9B693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F44157" w:rsidRPr="00564086" w:rsidRDefault="00F44157" w:rsidP="00564086">
            <w:pPr>
              <w:pStyle w:val="Odsekzoznamu"/>
              <w:spacing w:line="244" w:lineRule="exact"/>
              <w:rPr>
                <w:rFonts w:asciiTheme="minorHAnsi" w:eastAsiaTheme="minorHAnsi" w:hAnsiTheme="minorHAnsi" w:cstheme="minorHAnsi"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310C62">
              <w:rPr>
                <w:rFonts w:asciiTheme="minorHAnsi" w:eastAsiaTheme="minorHAnsi" w:hAnsiTheme="minorHAnsi" w:cstheme="minorHAnsi"/>
              </w:rPr>
              <w:t>formáty údajov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možnosti </w:t>
            </w:r>
            <w:r w:rsidR="00310C62">
              <w:rPr>
                <w:rFonts w:asciiTheme="minorHAnsi" w:eastAsiaTheme="minorHAnsi" w:hAnsiTheme="minorHAnsi" w:cstheme="minorHAnsi"/>
              </w:rPr>
              <w:t>pracovného prostredia</w:t>
            </w:r>
            <w:r w:rsidR="00564086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:rsidR="00564086" w:rsidRPr="00DC1F82" w:rsidRDefault="00564086" w:rsidP="00564086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4D49" w:rsidRPr="00D91B51" w:rsidRDefault="00D91B51" w:rsidP="00310C62">
            <w:pPr>
              <w:spacing w:after="0" w:line="240" w:lineRule="auto"/>
              <w:ind w:left="770" w:hanging="14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Práca s tabuľkovým editorom </w:t>
            </w:r>
            <w:proofErr w:type="spellStart"/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>Exel</w:t>
            </w:r>
            <w:proofErr w:type="spellEnd"/>
            <w:r w:rsidR="00310C62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: </w:t>
            </w:r>
            <w:r w:rsidR="00310C62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564086" w:rsidRDefault="00F64D49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Výmena skúsenosti</w:t>
            </w:r>
            <w:r w:rsidR="00564086" w:rsidRPr="00564086">
              <w:rPr>
                <w:rFonts w:asciiTheme="minorHAnsi" w:hAnsiTheme="minorHAnsi" w:cstheme="minorHAnsi"/>
                <w:color w:val="000000"/>
                <w:lang w:eastAsia="sk-SK"/>
              </w:rPr>
              <w:t xml:space="preserve">. 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564086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formátovania </w:t>
            </w:r>
            <w:r w:rsidR="00310C62">
              <w:rPr>
                <w:bCs/>
                <w:color w:val="000000" w:themeColor="text1"/>
              </w:rPr>
              <w:t>údajov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ohľadom kvality </w:t>
            </w:r>
            <w:r w:rsidR="00310C62">
              <w:rPr>
                <w:bCs/>
                <w:color w:val="000000" w:themeColor="text1"/>
              </w:rPr>
              <w:t xml:space="preserve">a možnosti </w:t>
            </w:r>
            <w:r w:rsidR="00761167">
              <w:rPr>
                <w:bCs/>
                <w:color w:val="000000" w:themeColor="text1"/>
              </w:rPr>
              <w:t>vzdelávania</w:t>
            </w:r>
            <w:r w:rsidR="00DC1F82">
              <w:rPr>
                <w:bCs/>
                <w:color w:val="000000" w:themeColor="text1"/>
              </w:rPr>
              <w:t xml:space="preserve"> bola veľmi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60758" w:rsidRDefault="00660758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60758" w:rsidRDefault="00660758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0E5C7D" w:rsidP="000E5C7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42C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B42C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0E5C7D" w:rsidP="000E5C7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42C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B42C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796D"/>
    <w:rsid w:val="00056445"/>
    <w:rsid w:val="00090005"/>
    <w:rsid w:val="000C5502"/>
    <w:rsid w:val="000E5C7D"/>
    <w:rsid w:val="000F645D"/>
    <w:rsid w:val="000F7B24"/>
    <w:rsid w:val="00163B46"/>
    <w:rsid w:val="00173853"/>
    <w:rsid w:val="00181FE4"/>
    <w:rsid w:val="001E73AE"/>
    <w:rsid w:val="002668EB"/>
    <w:rsid w:val="002803EF"/>
    <w:rsid w:val="002A4EB5"/>
    <w:rsid w:val="002B021D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32885"/>
    <w:rsid w:val="00442B87"/>
    <w:rsid w:val="004D2EAA"/>
    <w:rsid w:val="00564086"/>
    <w:rsid w:val="00570039"/>
    <w:rsid w:val="005A43C8"/>
    <w:rsid w:val="005B59A2"/>
    <w:rsid w:val="005E255E"/>
    <w:rsid w:val="00632A3E"/>
    <w:rsid w:val="006354C9"/>
    <w:rsid w:val="00642543"/>
    <w:rsid w:val="00660758"/>
    <w:rsid w:val="0068135F"/>
    <w:rsid w:val="006C3051"/>
    <w:rsid w:val="007514EF"/>
    <w:rsid w:val="00761167"/>
    <w:rsid w:val="00773E63"/>
    <w:rsid w:val="007C617B"/>
    <w:rsid w:val="00845C8F"/>
    <w:rsid w:val="008754FD"/>
    <w:rsid w:val="0088413A"/>
    <w:rsid w:val="008D03D1"/>
    <w:rsid w:val="008F4C70"/>
    <w:rsid w:val="008F7E8B"/>
    <w:rsid w:val="00910072"/>
    <w:rsid w:val="009A07CB"/>
    <w:rsid w:val="009B693C"/>
    <w:rsid w:val="009D7796"/>
    <w:rsid w:val="009F1EE2"/>
    <w:rsid w:val="009F6089"/>
    <w:rsid w:val="00A0232D"/>
    <w:rsid w:val="00A2024A"/>
    <w:rsid w:val="00A465DD"/>
    <w:rsid w:val="00A558C4"/>
    <w:rsid w:val="00A6768C"/>
    <w:rsid w:val="00A87CED"/>
    <w:rsid w:val="00AA3A4A"/>
    <w:rsid w:val="00AA5ECA"/>
    <w:rsid w:val="00AB26F6"/>
    <w:rsid w:val="00AF2BB6"/>
    <w:rsid w:val="00AF43A9"/>
    <w:rsid w:val="00AF4EA8"/>
    <w:rsid w:val="00B01D0C"/>
    <w:rsid w:val="00B42C15"/>
    <w:rsid w:val="00B91B8A"/>
    <w:rsid w:val="00BC593A"/>
    <w:rsid w:val="00BC5BF6"/>
    <w:rsid w:val="00C02528"/>
    <w:rsid w:val="00C62EAF"/>
    <w:rsid w:val="00CD796D"/>
    <w:rsid w:val="00CE74CE"/>
    <w:rsid w:val="00D32A16"/>
    <w:rsid w:val="00D5046A"/>
    <w:rsid w:val="00D735ED"/>
    <w:rsid w:val="00D758B3"/>
    <w:rsid w:val="00D91B51"/>
    <w:rsid w:val="00DC1F82"/>
    <w:rsid w:val="00E27A6E"/>
    <w:rsid w:val="00E363A9"/>
    <w:rsid w:val="00E54355"/>
    <w:rsid w:val="00E633FC"/>
    <w:rsid w:val="00E86603"/>
    <w:rsid w:val="00E9302E"/>
    <w:rsid w:val="00EC24B9"/>
    <w:rsid w:val="00EE1E28"/>
    <w:rsid w:val="00F44157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2021-05-26T16:22:00Z</dcterms:created>
  <dcterms:modified xsi:type="dcterms:W3CDTF">2022-12-22T06:22:00Z</dcterms:modified>
</cp:coreProperties>
</file>